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E2E37" w14:textId="7C5B2373" w:rsidR="00503D90" w:rsidRPr="003B46A9" w:rsidRDefault="003B46A9" w:rsidP="003B46A9">
      <w:pPr>
        <w:pStyle w:val="Nessunaspaziatura"/>
        <w:rPr>
          <w:b/>
          <w:sz w:val="36"/>
          <w:szCs w:val="36"/>
          <w:lang w:eastAsia="it-IT"/>
        </w:rPr>
      </w:pPr>
      <w:r w:rsidRPr="003B46A9">
        <w:rPr>
          <w:b/>
          <w:sz w:val="36"/>
          <w:szCs w:val="36"/>
          <w:lang w:eastAsia="it-IT"/>
        </w:rPr>
        <w:t>Empatia e tecnologia: il valore umano nell’era digitale</w:t>
      </w:r>
    </w:p>
    <w:p w14:paraId="4F6BF48D" w14:textId="77777777" w:rsidR="003B46A9" w:rsidRPr="003B46A9" w:rsidRDefault="003B46A9" w:rsidP="003B46A9">
      <w:pPr>
        <w:pStyle w:val="Nessunaspaziatura"/>
        <w:rPr>
          <w:b/>
          <w:sz w:val="20"/>
          <w:szCs w:val="20"/>
          <w:lang w:eastAsia="it-IT"/>
        </w:rPr>
      </w:pPr>
    </w:p>
    <w:p w14:paraId="32CC25A0" w14:textId="7D23A0A4" w:rsidR="00503D90" w:rsidRPr="003B46A9" w:rsidRDefault="00503D90" w:rsidP="003B46A9">
      <w:pPr>
        <w:pStyle w:val="Nessunaspaziatura"/>
        <w:rPr>
          <w:sz w:val="20"/>
          <w:szCs w:val="20"/>
        </w:rPr>
      </w:pPr>
      <w:r w:rsidRPr="003B46A9">
        <w:rPr>
          <w:sz w:val="20"/>
          <w:szCs w:val="20"/>
        </w:rPr>
        <w:t xml:space="preserve">L’ortodonzia sta attraversando una fase di trasformazione senza precedenti. Scanner </w:t>
      </w:r>
      <w:proofErr w:type="spellStart"/>
      <w:r w:rsidRPr="003B46A9">
        <w:rPr>
          <w:sz w:val="20"/>
          <w:szCs w:val="20"/>
        </w:rPr>
        <w:t>intraorali</w:t>
      </w:r>
      <w:proofErr w:type="spellEnd"/>
      <w:r w:rsidRPr="003B46A9">
        <w:rPr>
          <w:sz w:val="20"/>
          <w:szCs w:val="20"/>
        </w:rPr>
        <w:t xml:space="preserve">, software di pianificazione, intelligenza artificiale e allineatori sempre più evoluti stanno ridefinendo il modo in cui diagnostichiamo e trattiamo i pazienti. In questo scenario altamente tecnologico, emerge però una domanda fondamentale: </w:t>
      </w:r>
      <w:r w:rsidRPr="004A741E">
        <w:rPr>
          <w:b/>
          <w:sz w:val="20"/>
          <w:szCs w:val="20"/>
        </w:rPr>
        <w:t>che fine fa la relazione umana?</w:t>
      </w:r>
      <w:r w:rsidRPr="003B46A9">
        <w:rPr>
          <w:sz w:val="20"/>
          <w:szCs w:val="20"/>
        </w:rPr>
        <w:t xml:space="preserve"> Perché se la tecnologia migliora precisione ed efficienza, è l’empatia a determinare la qualità dell’esperienza di cura.</w:t>
      </w:r>
    </w:p>
    <w:p w14:paraId="6BEF417E" w14:textId="77777777" w:rsidR="003B46A9" w:rsidRPr="003B46A9" w:rsidRDefault="003B46A9" w:rsidP="003B46A9">
      <w:pPr>
        <w:pStyle w:val="Nessunaspaziatura"/>
        <w:rPr>
          <w:sz w:val="20"/>
          <w:szCs w:val="20"/>
        </w:rPr>
      </w:pPr>
    </w:p>
    <w:p w14:paraId="6CE48696" w14:textId="77777777" w:rsidR="003B46A9" w:rsidRPr="003B46A9" w:rsidRDefault="00503D90" w:rsidP="003B46A9">
      <w:pPr>
        <w:pStyle w:val="Nessunaspaziatura"/>
        <w:rPr>
          <w:b/>
          <w:sz w:val="20"/>
          <w:szCs w:val="20"/>
        </w:rPr>
      </w:pPr>
      <w:r w:rsidRPr="003B46A9">
        <w:rPr>
          <w:b/>
          <w:sz w:val="20"/>
          <w:szCs w:val="20"/>
        </w:rPr>
        <w:t>La rivoluzione digitale nello studio ortodontico</w:t>
      </w:r>
    </w:p>
    <w:p w14:paraId="14627412" w14:textId="1506835A" w:rsidR="001F1C2C" w:rsidRDefault="00503D90" w:rsidP="003B46A9">
      <w:pPr>
        <w:pStyle w:val="Nessunaspaziatura"/>
        <w:rPr>
          <w:kern w:val="0"/>
          <w:sz w:val="20"/>
          <w:szCs w:val="20"/>
          <w:lang w:eastAsia="it-IT"/>
        </w:rPr>
      </w:pPr>
      <w:r w:rsidRPr="003B46A9">
        <w:rPr>
          <w:kern w:val="0"/>
          <w:sz w:val="20"/>
          <w:szCs w:val="20"/>
          <w:lang w:eastAsia="it-IT"/>
        </w:rPr>
        <w:t>Negli ultimi anni, lo studio ortodontico è diventato sempre più digitale</w:t>
      </w:r>
      <w:r w:rsidR="000F08DD" w:rsidRPr="003B46A9">
        <w:rPr>
          <w:kern w:val="0"/>
          <w:sz w:val="20"/>
          <w:szCs w:val="20"/>
          <w:lang w:eastAsia="it-IT"/>
        </w:rPr>
        <w:t>: impronte</w:t>
      </w:r>
      <w:r w:rsidRPr="003B46A9">
        <w:rPr>
          <w:kern w:val="0"/>
          <w:sz w:val="20"/>
          <w:szCs w:val="20"/>
          <w:lang w:eastAsia="it-IT"/>
        </w:rPr>
        <w:t xml:space="preserve"> ottiche al posto dei materiali tradizionali, simulazioni del risultato finale già alla prima visita, monitoraggio remoto dei progressi, protocolli standardizzati e replicabili</w:t>
      </w:r>
      <w:r w:rsidR="00AD3081" w:rsidRPr="003B46A9">
        <w:rPr>
          <w:kern w:val="0"/>
          <w:sz w:val="20"/>
          <w:szCs w:val="20"/>
          <w:lang w:eastAsia="it-IT"/>
        </w:rPr>
        <w:t xml:space="preserve">. </w:t>
      </w:r>
      <w:r w:rsidRPr="003B46A9">
        <w:rPr>
          <w:kern w:val="0"/>
          <w:sz w:val="20"/>
          <w:szCs w:val="20"/>
          <w:lang w:eastAsia="it-IT"/>
        </w:rPr>
        <w:t xml:space="preserve">Questi strumenti hanno portato vantaggi evidenti: maggiore comfort per il paziente, riduzione dei tempi clinici, migliore comunicazione visiva, maggiore predicibilità dei </w:t>
      </w:r>
      <w:r w:rsidR="000F08DD" w:rsidRPr="003B46A9">
        <w:rPr>
          <w:kern w:val="0"/>
          <w:sz w:val="20"/>
          <w:szCs w:val="20"/>
          <w:lang w:eastAsia="it-IT"/>
        </w:rPr>
        <w:t>risultati.</w:t>
      </w:r>
      <w:r w:rsidRPr="003B46A9">
        <w:rPr>
          <w:kern w:val="0"/>
          <w:sz w:val="20"/>
          <w:szCs w:val="20"/>
          <w:lang w:eastAsia="it-IT"/>
        </w:rPr>
        <w:t xml:space="preserve"> Tuttavia, la digitalizzazione introduce anche un rischio sottile: </w:t>
      </w:r>
      <w:r w:rsidRPr="004A741E">
        <w:rPr>
          <w:b/>
          <w:kern w:val="0"/>
          <w:sz w:val="20"/>
          <w:szCs w:val="20"/>
          <w:lang w:eastAsia="it-IT"/>
        </w:rPr>
        <w:t>trasformare la relazione in un processo tecnico</w:t>
      </w:r>
      <w:r w:rsidRPr="003B46A9">
        <w:rPr>
          <w:kern w:val="0"/>
          <w:sz w:val="20"/>
          <w:szCs w:val="20"/>
          <w:lang w:eastAsia="it-IT"/>
        </w:rPr>
        <w:t>.</w:t>
      </w:r>
    </w:p>
    <w:p w14:paraId="6BDC65D0" w14:textId="77777777" w:rsidR="004A741E" w:rsidRPr="003B46A9" w:rsidRDefault="004A741E" w:rsidP="003B46A9">
      <w:pPr>
        <w:pStyle w:val="Nessunaspaziatura"/>
        <w:rPr>
          <w:kern w:val="0"/>
          <w:sz w:val="20"/>
          <w:szCs w:val="20"/>
          <w:lang w:eastAsia="it-IT"/>
        </w:rPr>
      </w:pPr>
    </w:p>
    <w:p w14:paraId="47F536D1" w14:textId="77777777" w:rsidR="004A741E" w:rsidRPr="004A741E" w:rsidRDefault="00503D90" w:rsidP="003B46A9">
      <w:pPr>
        <w:pStyle w:val="Nessunaspaziatura"/>
        <w:rPr>
          <w:b/>
          <w:kern w:val="0"/>
          <w:sz w:val="20"/>
          <w:szCs w:val="20"/>
          <w:lang w:eastAsia="it-IT"/>
        </w:rPr>
      </w:pPr>
      <w:r w:rsidRPr="004A741E">
        <w:rPr>
          <w:b/>
          <w:kern w:val="0"/>
          <w:sz w:val="20"/>
          <w:szCs w:val="20"/>
          <w:lang w:eastAsia="it-IT"/>
        </w:rPr>
        <w:t>L’empatia: competenza clinica, non accessoria</w:t>
      </w:r>
    </w:p>
    <w:p w14:paraId="01FC0326" w14:textId="684229D9" w:rsidR="00503D90" w:rsidRPr="003B46A9" w:rsidRDefault="000F08DD" w:rsidP="003B46A9">
      <w:pPr>
        <w:pStyle w:val="Nessunaspaziatura"/>
        <w:rPr>
          <w:kern w:val="0"/>
          <w:sz w:val="20"/>
          <w:szCs w:val="20"/>
          <w:lang w:eastAsia="it-IT"/>
        </w:rPr>
      </w:pPr>
      <w:r w:rsidRPr="003B46A9">
        <w:rPr>
          <w:kern w:val="0"/>
          <w:sz w:val="20"/>
          <w:szCs w:val="20"/>
          <w:lang w:eastAsia="it-IT"/>
        </w:rPr>
        <w:t>Spesso viene</w:t>
      </w:r>
      <w:r w:rsidR="00503D90" w:rsidRPr="003B46A9">
        <w:rPr>
          <w:kern w:val="0"/>
          <w:sz w:val="20"/>
          <w:szCs w:val="20"/>
          <w:lang w:eastAsia="it-IT"/>
        </w:rPr>
        <w:t xml:space="preserve"> considerata una qualità “soft”, quasi accessoria rispetto alle competenze tecniche. In realtà, è una vera e propria </w:t>
      </w:r>
      <w:r w:rsidR="00503D90" w:rsidRPr="004A741E">
        <w:rPr>
          <w:b/>
          <w:kern w:val="0"/>
          <w:sz w:val="20"/>
          <w:szCs w:val="20"/>
          <w:lang w:eastAsia="it-IT"/>
        </w:rPr>
        <w:t>competenza clinica</w:t>
      </w:r>
      <w:r w:rsidR="00503D90" w:rsidRPr="003B46A9">
        <w:rPr>
          <w:kern w:val="0"/>
          <w:sz w:val="20"/>
          <w:szCs w:val="20"/>
          <w:lang w:eastAsia="it-IT"/>
        </w:rPr>
        <w:t>. Un paziente ortodontico affronta un percorso lungo, vive aspettative estetiche ed emotive, può avere paure o insicurezze, deve mantenere alta la compliance</w:t>
      </w:r>
      <w:r w:rsidR="001F1C2C" w:rsidRPr="003B46A9">
        <w:rPr>
          <w:kern w:val="0"/>
          <w:sz w:val="20"/>
          <w:szCs w:val="20"/>
          <w:lang w:eastAsia="it-IT"/>
        </w:rPr>
        <w:t>.</w:t>
      </w:r>
      <w:r w:rsidR="00AD3081" w:rsidRPr="003B46A9">
        <w:rPr>
          <w:kern w:val="0"/>
          <w:sz w:val="20"/>
          <w:szCs w:val="20"/>
          <w:lang w:eastAsia="it-IT"/>
        </w:rPr>
        <w:t xml:space="preserve"> </w:t>
      </w:r>
      <w:r w:rsidR="00503D90" w:rsidRPr="003B46A9">
        <w:rPr>
          <w:kern w:val="0"/>
          <w:sz w:val="20"/>
          <w:szCs w:val="20"/>
          <w:lang w:eastAsia="it-IT"/>
        </w:rPr>
        <w:t xml:space="preserve">In questo contesto, l’empatia consente di: comprendere bisogni non esplicitati, costruire fiducia, migliorare l’aderenza al trattamento, gestire meglio le criticità. </w:t>
      </w:r>
      <w:r w:rsidR="00503D90" w:rsidRPr="004A741E">
        <w:rPr>
          <w:b/>
          <w:kern w:val="0"/>
          <w:sz w:val="20"/>
          <w:szCs w:val="20"/>
          <w:lang w:eastAsia="it-IT"/>
        </w:rPr>
        <w:t>Un piano perfetto fallisce senza collaborazione</w:t>
      </w:r>
      <w:r w:rsidR="00503D90" w:rsidRPr="003B46A9">
        <w:rPr>
          <w:kern w:val="0"/>
          <w:sz w:val="20"/>
          <w:szCs w:val="20"/>
          <w:lang w:eastAsia="it-IT"/>
        </w:rPr>
        <w:t xml:space="preserve">. </w:t>
      </w:r>
      <w:r w:rsidR="00503D90" w:rsidRPr="004A741E">
        <w:rPr>
          <w:b/>
          <w:kern w:val="0"/>
          <w:sz w:val="20"/>
          <w:szCs w:val="20"/>
          <w:lang w:eastAsia="it-IT"/>
        </w:rPr>
        <w:t>L’empatia è ciò che la rende possibile</w:t>
      </w:r>
      <w:r w:rsidR="00503D90" w:rsidRPr="003B46A9">
        <w:rPr>
          <w:kern w:val="0"/>
          <w:sz w:val="20"/>
          <w:szCs w:val="20"/>
          <w:lang w:eastAsia="it-IT"/>
        </w:rPr>
        <w:t>.</w:t>
      </w:r>
    </w:p>
    <w:p w14:paraId="3FCB9652" w14:textId="77777777" w:rsidR="003B46A9" w:rsidRPr="003B46A9" w:rsidRDefault="003B46A9" w:rsidP="003B46A9">
      <w:pPr>
        <w:pStyle w:val="Nessunaspaziatura"/>
        <w:rPr>
          <w:kern w:val="0"/>
          <w:sz w:val="20"/>
          <w:szCs w:val="20"/>
          <w:lang w:eastAsia="it-IT"/>
        </w:rPr>
      </w:pPr>
    </w:p>
    <w:p w14:paraId="05535E89" w14:textId="77777777" w:rsidR="003B46A9" w:rsidRPr="003B46A9" w:rsidRDefault="00503D90" w:rsidP="003B46A9">
      <w:pPr>
        <w:pStyle w:val="Nessunaspaziatura"/>
        <w:rPr>
          <w:b/>
          <w:kern w:val="0"/>
          <w:sz w:val="20"/>
          <w:szCs w:val="20"/>
          <w:lang w:eastAsia="it-IT"/>
        </w:rPr>
      </w:pPr>
      <w:r w:rsidRPr="003B46A9">
        <w:rPr>
          <w:b/>
          <w:kern w:val="0"/>
          <w:sz w:val="20"/>
          <w:szCs w:val="20"/>
          <w:lang w:eastAsia="it-IT"/>
        </w:rPr>
        <w:t>Il rischio della “disintermediazione emotiva”</w:t>
      </w:r>
    </w:p>
    <w:p w14:paraId="403EBE9E" w14:textId="60C914C1" w:rsidR="00503D90" w:rsidRPr="003B46A9" w:rsidRDefault="00503D90" w:rsidP="003B46A9">
      <w:pPr>
        <w:pStyle w:val="Nessunaspaziatura"/>
        <w:rPr>
          <w:kern w:val="0"/>
          <w:sz w:val="20"/>
          <w:szCs w:val="20"/>
          <w:lang w:eastAsia="it-IT"/>
        </w:rPr>
      </w:pPr>
      <w:r w:rsidRPr="003B46A9">
        <w:rPr>
          <w:kern w:val="0"/>
          <w:sz w:val="20"/>
          <w:szCs w:val="20"/>
          <w:lang w:eastAsia="it-IT"/>
        </w:rPr>
        <w:t xml:space="preserve">L’uso crescente della tecnologia può portare a una progressiva distanza tra medico e paziente. Alcuni segnali di questa disintermediazione sono le visite sempre più rapide e focalizzate sullo schermo, la comunicazione mediata da immagini e software, riduzione del dialogo diretto, la delega della relazione a strumenti digitali. Il </w:t>
      </w:r>
      <w:r w:rsidR="000F08DD" w:rsidRPr="003B46A9">
        <w:rPr>
          <w:kern w:val="0"/>
          <w:sz w:val="20"/>
          <w:szCs w:val="20"/>
          <w:lang w:eastAsia="it-IT"/>
        </w:rPr>
        <w:t>rischio, quindi,</w:t>
      </w:r>
      <w:r w:rsidRPr="003B46A9">
        <w:rPr>
          <w:kern w:val="0"/>
          <w:sz w:val="20"/>
          <w:szCs w:val="20"/>
          <w:lang w:eastAsia="it-IT"/>
        </w:rPr>
        <w:t xml:space="preserve"> non è l’uso della tecnologia, ma </w:t>
      </w:r>
      <w:r w:rsidRPr="004A741E">
        <w:rPr>
          <w:b/>
          <w:kern w:val="0"/>
          <w:sz w:val="20"/>
          <w:szCs w:val="20"/>
          <w:lang w:eastAsia="it-IT"/>
        </w:rPr>
        <w:t>l’abitudine a interagire più con i dispositivi che con le persone</w:t>
      </w:r>
      <w:r w:rsidRPr="003B46A9">
        <w:rPr>
          <w:kern w:val="0"/>
          <w:sz w:val="20"/>
          <w:szCs w:val="20"/>
          <w:lang w:eastAsia="it-IT"/>
        </w:rPr>
        <w:t>.</w:t>
      </w:r>
    </w:p>
    <w:p w14:paraId="13D16F1F" w14:textId="77777777" w:rsidR="003B46A9" w:rsidRPr="003B46A9" w:rsidRDefault="003B46A9" w:rsidP="003B46A9">
      <w:pPr>
        <w:pStyle w:val="Nessunaspaziatura"/>
        <w:rPr>
          <w:i/>
          <w:kern w:val="0"/>
          <w:sz w:val="20"/>
          <w:szCs w:val="20"/>
          <w:lang w:eastAsia="it-IT"/>
        </w:rPr>
      </w:pPr>
    </w:p>
    <w:p w14:paraId="59468C31" w14:textId="77777777" w:rsidR="003B46A9" w:rsidRPr="003B46A9" w:rsidRDefault="00503D90" w:rsidP="003B46A9">
      <w:pPr>
        <w:pStyle w:val="Nessunaspaziatura"/>
        <w:rPr>
          <w:b/>
          <w:kern w:val="0"/>
          <w:sz w:val="20"/>
          <w:szCs w:val="20"/>
          <w:lang w:eastAsia="it-IT"/>
        </w:rPr>
      </w:pPr>
      <w:r w:rsidRPr="003B46A9">
        <w:rPr>
          <w:b/>
          <w:kern w:val="0"/>
          <w:sz w:val="20"/>
          <w:szCs w:val="20"/>
          <w:lang w:eastAsia="it-IT"/>
        </w:rPr>
        <w:t>Quando la tecnologia migliora l’empatia</w:t>
      </w:r>
    </w:p>
    <w:p w14:paraId="21FD898A" w14:textId="19D8AD91" w:rsidR="00503D90" w:rsidRPr="004A741E" w:rsidRDefault="00503D90" w:rsidP="003B46A9">
      <w:pPr>
        <w:pStyle w:val="Nessunaspaziatura"/>
        <w:rPr>
          <w:kern w:val="0"/>
          <w:sz w:val="20"/>
          <w:szCs w:val="20"/>
          <w:lang w:eastAsia="it-IT"/>
        </w:rPr>
      </w:pPr>
      <w:r w:rsidRPr="004A741E">
        <w:rPr>
          <w:kern w:val="0"/>
          <w:sz w:val="20"/>
          <w:szCs w:val="20"/>
          <w:lang w:eastAsia="it-IT"/>
        </w:rPr>
        <w:t xml:space="preserve">Esiste però anche una prospettiva opposta, spesso sottovalutata: la tecnologia può </w:t>
      </w:r>
      <w:r w:rsidRPr="004A741E">
        <w:rPr>
          <w:b/>
          <w:kern w:val="0"/>
          <w:sz w:val="20"/>
          <w:szCs w:val="20"/>
          <w:lang w:eastAsia="it-IT"/>
        </w:rPr>
        <w:t>potenziare l’empatia</w:t>
      </w:r>
      <w:r w:rsidRPr="004A741E">
        <w:rPr>
          <w:kern w:val="0"/>
          <w:sz w:val="20"/>
          <w:szCs w:val="20"/>
          <w:lang w:eastAsia="it-IT"/>
        </w:rPr>
        <w:t xml:space="preserve">, se utilizzata correttamente. </w:t>
      </w:r>
      <w:r w:rsidR="000F08DD" w:rsidRPr="004A741E">
        <w:rPr>
          <w:kern w:val="0"/>
          <w:sz w:val="20"/>
          <w:szCs w:val="20"/>
          <w:lang w:eastAsia="it-IT"/>
        </w:rPr>
        <w:t>Ad esempio,</w:t>
      </w:r>
      <w:r w:rsidRPr="004A741E">
        <w:rPr>
          <w:kern w:val="0"/>
          <w:sz w:val="20"/>
          <w:szCs w:val="20"/>
          <w:lang w:eastAsia="it-IT"/>
        </w:rPr>
        <w:t xml:space="preserve"> le simulazioni aiutano il paziente a comprendere meglio il trattamento, le immagini facilitano il dialogo e riducono l’ansia, il monitoraggio remoto può aumentare il senso di attenzione e continuità, i dati permettono una comunicazione più personalizzata In tal senso, </w:t>
      </w:r>
      <w:r w:rsidRPr="004A741E">
        <w:rPr>
          <w:b/>
          <w:kern w:val="0"/>
          <w:sz w:val="20"/>
          <w:szCs w:val="20"/>
          <w:lang w:eastAsia="it-IT"/>
        </w:rPr>
        <w:t>la tecnologia diventa un ponte</w:t>
      </w:r>
      <w:r w:rsidRPr="004A741E">
        <w:rPr>
          <w:kern w:val="0"/>
          <w:sz w:val="20"/>
          <w:szCs w:val="20"/>
          <w:lang w:eastAsia="it-IT"/>
        </w:rPr>
        <w:t>, non una barriera.</w:t>
      </w:r>
    </w:p>
    <w:p w14:paraId="6B0421CF" w14:textId="77777777" w:rsidR="004A741E" w:rsidRDefault="004A741E" w:rsidP="003B46A9">
      <w:pPr>
        <w:pStyle w:val="Nessunaspaziatura"/>
        <w:rPr>
          <w:kern w:val="0"/>
          <w:sz w:val="20"/>
          <w:szCs w:val="20"/>
          <w:lang w:eastAsia="it-IT"/>
        </w:rPr>
      </w:pPr>
    </w:p>
    <w:p w14:paraId="200552A7" w14:textId="77777777" w:rsidR="003B46A9" w:rsidRPr="004A741E" w:rsidRDefault="001F1C2C" w:rsidP="003B46A9">
      <w:pPr>
        <w:pStyle w:val="Nessunaspaziatura"/>
        <w:rPr>
          <w:b/>
          <w:kern w:val="0"/>
          <w:sz w:val="20"/>
          <w:szCs w:val="20"/>
          <w:lang w:eastAsia="it-IT"/>
        </w:rPr>
      </w:pPr>
      <w:r w:rsidRPr="004A741E">
        <w:rPr>
          <w:b/>
          <w:kern w:val="0"/>
          <w:sz w:val="20"/>
          <w:szCs w:val="20"/>
          <w:lang w:eastAsia="it-IT"/>
        </w:rPr>
        <w:t>L</w:t>
      </w:r>
      <w:r w:rsidR="00503D90" w:rsidRPr="004A741E">
        <w:rPr>
          <w:b/>
          <w:kern w:val="0"/>
          <w:sz w:val="20"/>
          <w:szCs w:val="20"/>
          <w:lang w:eastAsia="it-IT"/>
        </w:rPr>
        <w:t>a vera variabile critica</w:t>
      </w:r>
      <w:r w:rsidRPr="004A741E">
        <w:rPr>
          <w:b/>
          <w:kern w:val="0"/>
          <w:sz w:val="20"/>
          <w:szCs w:val="20"/>
          <w:lang w:eastAsia="it-IT"/>
        </w:rPr>
        <w:t>: il tempo</w:t>
      </w:r>
    </w:p>
    <w:p w14:paraId="22DE166F" w14:textId="02114156" w:rsidR="00503D90" w:rsidRDefault="00503D90" w:rsidP="003B46A9">
      <w:pPr>
        <w:pStyle w:val="Nessunaspaziatura"/>
        <w:rPr>
          <w:kern w:val="0"/>
          <w:sz w:val="20"/>
          <w:szCs w:val="20"/>
          <w:lang w:eastAsia="it-IT"/>
        </w:rPr>
      </w:pPr>
      <w:r w:rsidRPr="004A741E">
        <w:rPr>
          <w:kern w:val="0"/>
          <w:sz w:val="20"/>
          <w:szCs w:val="20"/>
          <w:lang w:eastAsia="it-IT"/>
        </w:rPr>
        <w:t>Uno dei fattori più influenzati dalla digitalizzazione è il tempo.</w:t>
      </w:r>
      <w:r w:rsidR="001F1C2C" w:rsidRPr="004A741E">
        <w:rPr>
          <w:kern w:val="0"/>
          <w:sz w:val="20"/>
          <w:szCs w:val="20"/>
          <w:lang w:eastAsia="it-IT"/>
        </w:rPr>
        <w:t xml:space="preserve"> </w:t>
      </w:r>
      <w:r w:rsidRPr="004A741E">
        <w:rPr>
          <w:kern w:val="0"/>
          <w:sz w:val="20"/>
          <w:szCs w:val="20"/>
          <w:lang w:eastAsia="it-IT"/>
        </w:rPr>
        <w:t>Paradossalmente, strumenti che dovrebbero ottimizzare</w:t>
      </w:r>
      <w:r w:rsidR="001F1C2C" w:rsidRPr="004A741E">
        <w:rPr>
          <w:kern w:val="0"/>
          <w:sz w:val="20"/>
          <w:szCs w:val="20"/>
          <w:lang w:eastAsia="it-IT"/>
        </w:rPr>
        <w:t xml:space="preserve"> il lavoro finiscono spesso per a</w:t>
      </w:r>
      <w:r w:rsidRPr="004A741E">
        <w:rPr>
          <w:kern w:val="0"/>
          <w:sz w:val="20"/>
          <w:szCs w:val="20"/>
          <w:lang w:eastAsia="it-IT"/>
        </w:rPr>
        <w:t>umentare il numero di pazienti gestiti</w:t>
      </w:r>
      <w:r w:rsidR="001F1C2C" w:rsidRPr="004A741E">
        <w:rPr>
          <w:kern w:val="0"/>
          <w:sz w:val="20"/>
          <w:szCs w:val="20"/>
          <w:lang w:eastAsia="it-IT"/>
        </w:rPr>
        <w:t xml:space="preserve">, </w:t>
      </w:r>
      <w:r w:rsidRPr="004A741E">
        <w:rPr>
          <w:kern w:val="0"/>
          <w:sz w:val="20"/>
          <w:szCs w:val="20"/>
          <w:lang w:eastAsia="it-IT"/>
        </w:rPr>
        <w:t>ridurre il tempo dedicato a ciascuno</w:t>
      </w:r>
      <w:r w:rsidR="001F1C2C" w:rsidRPr="004A741E">
        <w:rPr>
          <w:kern w:val="0"/>
          <w:sz w:val="20"/>
          <w:szCs w:val="20"/>
          <w:lang w:eastAsia="it-IT"/>
        </w:rPr>
        <w:t xml:space="preserve">, </w:t>
      </w:r>
      <w:r w:rsidRPr="004A741E">
        <w:rPr>
          <w:kern w:val="0"/>
          <w:sz w:val="20"/>
          <w:szCs w:val="20"/>
          <w:lang w:eastAsia="it-IT"/>
        </w:rPr>
        <w:t>comprimere la relazione</w:t>
      </w:r>
      <w:r w:rsidR="004A741E" w:rsidRPr="004A741E">
        <w:rPr>
          <w:kern w:val="0"/>
          <w:sz w:val="20"/>
          <w:szCs w:val="20"/>
          <w:lang w:eastAsia="it-IT"/>
        </w:rPr>
        <w:t xml:space="preserve">. </w:t>
      </w:r>
      <w:r w:rsidRPr="004A741E">
        <w:rPr>
          <w:kern w:val="0"/>
          <w:sz w:val="20"/>
          <w:szCs w:val="20"/>
          <w:lang w:eastAsia="it-IT"/>
        </w:rPr>
        <w:t>L’empatia richiede tempo</w:t>
      </w:r>
      <w:r w:rsidR="001F1C2C" w:rsidRPr="004A741E">
        <w:rPr>
          <w:kern w:val="0"/>
          <w:sz w:val="20"/>
          <w:szCs w:val="20"/>
          <w:lang w:eastAsia="it-IT"/>
        </w:rPr>
        <w:t>, per</w:t>
      </w:r>
      <w:r w:rsidRPr="004A741E">
        <w:rPr>
          <w:kern w:val="0"/>
          <w:sz w:val="20"/>
          <w:szCs w:val="20"/>
          <w:lang w:eastAsia="it-IT"/>
        </w:rPr>
        <w:t xml:space="preserve"> ascoltare</w:t>
      </w:r>
      <w:r w:rsidR="001F1C2C" w:rsidRPr="004A741E">
        <w:rPr>
          <w:kern w:val="0"/>
          <w:sz w:val="20"/>
          <w:szCs w:val="20"/>
          <w:lang w:eastAsia="it-IT"/>
        </w:rPr>
        <w:t xml:space="preserve">, </w:t>
      </w:r>
      <w:r w:rsidRPr="004A741E">
        <w:rPr>
          <w:kern w:val="0"/>
          <w:sz w:val="20"/>
          <w:szCs w:val="20"/>
          <w:lang w:eastAsia="it-IT"/>
        </w:rPr>
        <w:t>spiegare</w:t>
      </w:r>
      <w:r w:rsidR="001F1C2C" w:rsidRPr="004A741E">
        <w:rPr>
          <w:kern w:val="0"/>
          <w:sz w:val="20"/>
          <w:szCs w:val="20"/>
          <w:lang w:eastAsia="it-IT"/>
        </w:rPr>
        <w:t xml:space="preserve"> e per </w:t>
      </w:r>
      <w:r w:rsidRPr="004A741E">
        <w:rPr>
          <w:kern w:val="0"/>
          <w:sz w:val="20"/>
          <w:szCs w:val="20"/>
          <w:lang w:eastAsia="it-IT"/>
        </w:rPr>
        <w:t>osservare</w:t>
      </w:r>
      <w:r w:rsidR="001F1C2C" w:rsidRPr="004A741E">
        <w:rPr>
          <w:kern w:val="0"/>
          <w:sz w:val="20"/>
          <w:szCs w:val="20"/>
          <w:lang w:eastAsia="it-IT"/>
        </w:rPr>
        <w:t xml:space="preserve">, </w:t>
      </w:r>
      <w:r w:rsidRPr="004A741E">
        <w:rPr>
          <w:kern w:val="0"/>
          <w:sz w:val="20"/>
          <w:szCs w:val="20"/>
          <w:lang w:eastAsia="it-IT"/>
        </w:rPr>
        <w:t>Senza questo spazio, anche la migliore tecnologia perde valore.</w:t>
      </w:r>
    </w:p>
    <w:p w14:paraId="1891EA6E" w14:textId="77777777" w:rsidR="004A741E" w:rsidRPr="004A741E" w:rsidRDefault="004A741E" w:rsidP="003B46A9">
      <w:pPr>
        <w:pStyle w:val="Nessunaspaziatura"/>
        <w:rPr>
          <w:kern w:val="0"/>
          <w:sz w:val="20"/>
          <w:szCs w:val="20"/>
          <w:lang w:eastAsia="it-IT"/>
        </w:rPr>
      </w:pPr>
    </w:p>
    <w:p w14:paraId="65859607" w14:textId="77777777" w:rsidR="004A741E" w:rsidRPr="004A741E" w:rsidRDefault="00503D90" w:rsidP="003B46A9">
      <w:pPr>
        <w:pStyle w:val="Nessunaspaziatura"/>
        <w:rPr>
          <w:b/>
          <w:kern w:val="0"/>
          <w:sz w:val="20"/>
          <w:szCs w:val="20"/>
          <w:lang w:eastAsia="it-IT"/>
        </w:rPr>
      </w:pPr>
      <w:r w:rsidRPr="004A741E">
        <w:rPr>
          <w:b/>
          <w:kern w:val="0"/>
          <w:sz w:val="20"/>
          <w:szCs w:val="20"/>
          <w:lang w:eastAsia="it-IT"/>
        </w:rPr>
        <w:t>Giovani ortodontisti e nuove sfide relazionali</w:t>
      </w:r>
    </w:p>
    <w:p w14:paraId="196FC190" w14:textId="4256ADF5" w:rsidR="00503D90" w:rsidRDefault="00503D90" w:rsidP="003B46A9">
      <w:pPr>
        <w:pStyle w:val="Nessunaspaziatura"/>
        <w:rPr>
          <w:kern w:val="0"/>
          <w:sz w:val="20"/>
          <w:szCs w:val="20"/>
          <w:lang w:eastAsia="it-IT"/>
        </w:rPr>
      </w:pPr>
      <w:r w:rsidRPr="004A741E">
        <w:rPr>
          <w:kern w:val="0"/>
          <w:sz w:val="20"/>
          <w:szCs w:val="20"/>
          <w:lang w:eastAsia="it-IT"/>
        </w:rPr>
        <w:t>Le nuove generazioni di professionisti crescono immerse nella tecnologia</w:t>
      </w:r>
      <w:r w:rsidR="001F1C2C" w:rsidRPr="004A741E">
        <w:rPr>
          <w:kern w:val="0"/>
          <w:sz w:val="20"/>
          <w:szCs w:val="20"/>
          <w:lang w:eastAsia="it-IT"/>
        </w:rPr>
        <w:t xml:space="preserve">, il che </w:t>
      </w:r>
      <w:r w:rsidRPr="004A741E">
        <w:rPr>
          <w:kern w:val="0"/>
          <w:sz w:val="20"/>
          <w:szCs w:val="20"/>
          <w:lang w:eastAsia="it-IT"/>
        </w:rPr>
        <w:t>rappresenta un enorme vantaggio tecnico, ma può comportare una minore esposizione alla dimensione relazionale tradizionale.</w:t>
      </w:r>
      <w:r w:rsidR="001F1C2C" w:rsidRPr="004A741E">
        <w:rPr>
          <w:kern w:val="0"/>
          <w:sz w:val="20"/>
          <w:szCs w:val="20"/>
          <w:lang w:eastAsia="it-IT"/>
        </w:rPr>
        <w:t xml:space="preserve"> Queste le </w:t>
      </w:r>
      <w:r w:rsidRPr="004A741E">
        <w:rPr>
          <w:kern w:val="0"/>
          <w:sz w:val="20"/>
          <w:szCs w:val="20"/>
          <w:lang w:eastAsia="it-IT"/>
        </w:rPr>
        <w:t>sfide principali:</w:t>
      </w:r>
      <w:r w:rsidR="001F1C2C" w:rsidRPr="004A741E">
        <w:rPr>
          <w:kern w:val="0"/>
          <w:sz w:val="20"/>
          <w:szCs w:val="20"/>
          <w:lang w:eastAsia="it-IT"/>
        </w:rPr>
        <w:t xml:space="preserve"> </w:t>
      </w:r>
      <w:r w:rsidRPr="004A741E">
        <w:rPr>
          <w:kern w:val="0"/>
          <w:sz w:val="20"/>
          <w:szCs w:val="20"/>
          <w:lang w:eastAsia="it-IT"/>
        </w:rPr>
        <w:t>sviluppare capacità comunicative profonde</w:t>
      </w:r>
      <w:r w:rsidR="001F1C2C" w:rsidRPr="004A741E">
        <w:rPr>
          <w:kern w:val="0"/>
          <w:sz w:val="20"/>
          <w:szCs w:val="20"/>
          <w:lang w:eastAsia="it-IT"/>
        </w:rPr>
        <w:t xml:space="preserve">, </w:t>
      </w:r>
      <w:r w:rsidRPr="004A741E">
        <w:rPr>
          <w:kern w:val="0"/>
          <w:sz w:val="20"/>
          <w:szCs w:val="20"/>
          <w:lang w:eastAsia="it-IT"/>
        </w:rPr>
        <w:t>gestire pazienti sempre più informati (e talvolta disinformati)</w:t>
      </w:r>
      <w:r w:rsidR="001F1C2C" w:rsidRPr="004A741E">
        <w:rPr>
          <w:kern w:val="0"/>
          <w:sz w:val="20"/>
          <w:szCs w:val="20"/>
          <w:lang w:eastAsia="it-IT"/>
        </w:rPr>
        <w:t xml:space="preserve">, </w:t>
      </w:r>
      <w:r w:rsidRPr="004A741E">
        <w:rPr>
          <w:kern w:val="0"/>
          <w:sz w:val="20"/>
          <w:szCs w:val="20"/>
          <w:lang w:eastAsia="it-IT"/>
        </w:rPr>
        <w:t>trovare un equilibrio tra efficienza e relazione</w:t>
      </w:r>
      <w:r w:rsidR="001F1C2C" w:rsidRPr="004A741E">
        <w:rPr>
          <w:kern w:val="0"/>
          <w:sz w:val="20"/>
          <w:szCs w:val="20"/>
          <w:lang w:eastAsia="it-IT"/>
        </w:rPr>
        <w:t xml:space="preserve">. </w:t>
      </w:r>
      <w:r w:rsidRPr="004A741E">
        <w:rPr>
          <w:kern w:val="0"/>
          <w:sz w:val="20"/>
          <w:szCs w:val="20"/>
          <w:lang w:eastAsia="it-IT"/>
        </w:rPr>
        <w:t>La formazione futur</w:t>
      </w:r>
      <w:r w:rsidR="001F1C2C" w:rsidRPr="004A741E">
        <w:rPr>
          <w:kern w:val="0"/>
          <w:sz w:val="20"/>
          <w:szCs w:val="20"/>
          <w:lang w:eastAsia="it-IT"/>
        </w:rPr>
        <w:t xml:space="preserve">a dovrà quindi includere sempre di più la </w:t>
      </w:r>
      <w:r w:rsidRPr="004A741E">
        <w:rPr>
          <w:kern w:val="0"/>
          <w:sz w:val="20"/>
          <w:szCs w:val="20"/>
          <w:lang w:eastAsia="it-IT"/>
        </w:rPr>
        <w:t>comunicazione medico-paziente</w:t>
      </w:r>
      <w:r w:rsidR="001F1C2C" w:rsidRPr="004A741E">
        <w:rPr>
          <w:kern w:val="0"/>
          <w:sz w:val="20"/>
          <w:szCs w:val="20"/>
          <w:lang w:eastAsia="it-IT"/>
        </w:rPr>
        <w:t xml:space="preserve">, la </w:t>
      </w:r>
      <w:r w:rsidRPr="004A741E">
        <w:rPr>
          <w:kern w:val="0"/>
          <w:sz w:val="20"/>
          <w:szCs w:val="20"/>
          <w:lang w:eastAsia="it-IT"/>
        </w:rPr>
        <w:t>psicologia del paziente</w:t>
      </w:r>
      <w:r w:rsidR="001F1C2C" w:rsidRPr="004A741E">
        <w:rPr>
          <w:kern w:val="0"/>
          <w:sz w:val="20"/>
          <w:szCs w:val="20"/>
          <w:lang w:eastAsia="it-IT"/>
        </w:rPr>
        <w:t>, la g</w:t>
      </w:r>
      <w:r w:rsidRPr="004A741E">
        <w:rPr>
          <w:kern w:val="0"/>
          <w:sz w:val="20"/>
          <w:szCs w:val="20"/>
          <w:lang w:eastAsia="it-IT"/>
        </w:rPr>
        <w:t>estione delle aspettative</w:t>
      </w:r>
      <w:r w:rsidR="004A741E">
        <w:rPr>
          <w:kern w:val="0"/>
          <w:sz w:val="20"/>
          <w:szCs w:val="20"/>
          <w:lang w:eastAsia="it-IT"/>
        </w:rPr>
        <w:t>.</w:t>
      </w:r>
    </w:p>
    <w:p w14:paraId="125C7695" w14:textId="77777777" w:rsidR="004A741E" w:rsidRPr="004A741E" w:rsidRDefault="004A741E" w:rsidP="003B46A9">
      <w:pPr>
        <w:pStyle w:val="Nessunaspaziatura"/>
        <w:rPr>
          <w:kern w:val="0"/>
          <w:sz w:val="20"/>
          <w:szCs w:val="20"/>
          <w:lang w:eastAsia="it-IT"/>
        </w:rPr>
      </w:pPr>
    </w:p>
    <w:p w14:paraId="657270E1" w14:textId="77777777" w:rsidR="004A741E" w:rsidRDefault="00503D90" w:rsidP="003B46A9">
      <w:pPr>
        <w:pStyle w:val="Nessunaspaziatura"/>
        <w:rPr>
          <w:kern w:val="0"/>
          <w:sz w:val="20"/>
          <w:szCs w:val="20"/>
          <w:lang w:eastAsia="it-IT"/>
        </w:rPr>
      </w:pPr>
      <w:r w:rsidRPr="004A741E">
        <w:rPr>
          <w:kern w:val="0"/>
          <w:sz w:val="20"/>
          <w:szCs w:val="20"/>
          <w:lang w:eastAsia="it-IT"/>
        </w:rPr>
        <w:t>Il paziente digitale: più informato, più esigente</w:t>
      </w:r>
    </w:p>
    <w:p w14:paraId="5DEEA8DE" w14:textId="72614F4A" w:rsidR="00503D90" w:rsidRDefault="00503D90" w:rsidP="003B46A9">
      <w:pPr>
        <w:pStyle w:val="Nessunaspaziatura"/>
        <w:rPr>
          <w:kern w:val="0"/>
          <w:sz w:val="20"/>
          <w:szCs w:val="20"/>
          <w:lang w:eastAsia="it-IT"/>
        </w:rPr>
      </w:pPr>
      <w:r w:rsidRPr="004A741E">
        <w:rPr>
          <w:kern w:val="0"/>
          <w:sz w:val="20"/>
          <w:szCs w:val="20"/>
          <w:lang w:eastAsia="it-IT"/>
        </w:rPr>
        <w:t>Anche il paziente è cambiato</w:t>
      </w:r>
      <w:r w:rsidR="001F1C2C" w:rsidRPr="004A741E">
        <w:rPr>
          <w:kern w:val="0"/>
          <w:sz w:val="20"/>
          <w:szCs w:val="20"/>
          <w:lang w:eastAsia="it-IT"/>
        </w:rPr>
        <w:t>, perché o</w:t>
      </w:r>
      <w:r w:rsidRPr="004A741E">
        <w:rPr>
          <w:kern w:val="0"/>
          <w:sz w:val="20"/>
          <w:szCs w:val="20"/>
          <w:lang w:eastAsia="it-IT"/>
        </w:rPr>
        <w:t>ggi arriva in studio</w:t>
      </w:r>
      <w:r w:rsidR="001F1C2C" w:rsidRPr="004A741E">
        <w:rPr>
          <w:kern w:val="0"/>
          <w:sz w:val="20"/>
          <w:szCs w:val="20"/>
          <w:lang w:eastAsia="it-IT"/>
        </w:rPr>
        <w:t xml:space="preserve"> </w:t>
      </w:r>
      <w:r w:rsidRPr="004A741E">
        <w:rPr>
          <w:kern w:val="0"/>
          <w:sz w:val="20"/>
          <w:szCs w:val="20"/>
          <w:lang w:eastAsia="it-IT"/>
        </w:rPr>
        <w:t>dopo aver cercato informazioni online</w:t>
      </w:r>
      <w:r w:rsidR="001F1C2C" w:rsidRPr="004A741E">
        <w:rPr>
          <w:kern w:val="0"/>
          <w:sz w:val="20"/>
          <w:szCs w:val="20"/>
          <w:lang w:eastAsia="it-IT"/>
        </w:rPr>
        <w:t xml:space="preserve">, con </w:t>
      </w:r>
      <w:r w:rsidRPr="004A741E">
        <w:rPr>
          <w:kern w:val="0"/>
          <w:sz w:val="20"/>
          <w:szCs w:val="20"/>
          <w:lang w:eastAsia="it-IT"/>
        </w:rPr>
        <w:t>aspettative elevate</w:t>
      </w:r>
      <w:r w:rsidR="001F1C2C" w:rsidRPr="004A741E">
        <w:rPr>
          <w:kern w:val="0"/>
          <w:sz w:val="20"/>
          <w:szCs w:val="20"/>
          <w:lang w:eastAsia="it-IT"/>
        </w:rPr>
        <w:t xml:space="preserve">, </w:t>
      </w:r>
      <w:r w:rsidRPr="004A741E">
        <w:rPr>
          <w:kern w:val="0"/>
          <w:sz w:val="20"/>
          <w:szCs w:val="20"/>
          <w:lang w:eastAsia="it-IT"/>
        </w:rPr>
        <w:t>con una maggiore attenzione all’esperienza complessiva</w:t>
      </w:r>
      <w:r w:rsidR="001F1C2C" w:rsidRPr="004A741E">
        <w:rPr>
          <w:kern w:val="0"/>
          <w:sz w:val="20"/>
          <w:szCs w:val="20"/>
          <w:lang w:eastAsia="it-IT"/>
        </w:rPr>
        <w:t xml:space="preserve">. </w:t>
      </w:r>
      <w:r w:rsidRPr="004A741E">
        <w:rPr>
          <w:kern w:val="0"/>
          <w:sz w:val="20"/>
          <w:szCs w:val="20"/>
          <w:lang w:eastAsia="it-IT"/>
        </w:rPr>
        <w:t>Questo rende l’empatia ancora più centrale.</w:t>
      </w:r>
      <w:r w:rsidRPr="004A741E">
        <w:rPr>
          <w:kern w:val="0"/>
          <w:sz w:val="20"/>
          <w:szCs w:val="20"/>
          <w:lang w:eastAsia="it-IT"/>
        </w:rPr>
        <w:br/>
        <w:t xml:space="preserve">Non basta più “fare bene”: </w:t>
      </w:r>
      <w:r w:rsidRPr="004A741E">
        <w:rPr>
          <w:b/>
          <w:kern w:val="0"/>
          <w:sz w:val="20"/>
          <w:szCs w:val="20"/>
          <w:lang w:eastAsia="it-IT"/>
        </w:rPr>
        <w:t>bisogna anche far sentire compresi</w:t>
      </w:r>
      <w:r w:rsidRPr="004A741E">
        <w:rPr>
          <w:kern w:val="0"/>
          <w:sz w:val="20"/>
          <w:szCs w:val="20"/>
          <w:lang w:eastAsia="it-IT"/>
        </w:rPr>
        <w:t>.</w:t>
      </w:r>
    </w:p>
    <w:p w14:paraId="1A2BB329" w14:textId="77777777" w:rsidR="004A741E" w:rsidRPr="004A741E" w:rsidRDefault="004A741E" w:rsidP="003B46A9">
      <w:pPr>
        <w:pStyle w:val="Nessunaspaziatura"/>
        <w:rPr>
          <w:kern w:val="0"/>
          <w:sz w:val="20"/>
          <w:szCs w:val="20"/>
          <w:lang w:eastAsia="it-IT"/>
        </w:rPr>
      </w:pPr>
    </w:p>
    <w:p w14:paraId="1AAAC37A" w14:textId="77777777" w:rsidR="004A741E" w:rsidRPr="004A741E" w:rsidRDefault="00503D90" w:rsidP="003B46A9">
      <w:pPr>
        <w:pStyle w:val="Nessunaspaziatura"/>
        <w:rPr>
          <w:b/>
          <w:kern w:val="0"/>
          <w:sz w:val="20"/>
          <w:szCs w:val="20"/>
          <w:lang w:eastAsia="it-IT"/>
        </w:rPr>
      </w:pPr>
      <w:r w:rsidRPr="004A741E">
        <w:rPr>
          <w:b/>
          <w:kern w:val="0"/>
          <w:sz w:val="20"/>
          <w:szCs w:val="20"/>
          <w:lang w:eastAsia="it-IT"/>
        </w:rPr>
        <w:t>Tecnologia senza empatia: un limite invisibile</w:t>
      </w:r>
    </w:p>
    <w:p w14:paraId="350BAC5C" w14:textId="2419E9E0" w:rsidR="00503D90" w:rsidRDefault="00503D90" w:rsidP="003B46A9">
      <w:pPr>
        <w:pStyle w:val="Nessunaspaziatura"/>
        <w:rPr>
          <w:kern w:val="0"/>
          <w:sz w:val="20"/>
          <w:szCs w:val="20"/>
          <w:lang w:eastAsia="it-IT"/>
        </w:rPr>
      </w:pPr>
      <w:r w:rsidRPr="004A741E">
        <w:rPr>
          <w:kern w:val="0"/>
          <w:sz w:val="20"/>
          <w:szCs w:val="20"/>
          <w:lang w:eastAsia="it-IT"/>
        </w:rPr>
        <w:t>Uno studio altamente digitalizzato ma povero di relazione rischia di ottenere</w:t>
      </w:r>
      <w:r w:rsidR="001F1C2C" w:rsidRPr="004A741E">
        <w:rPr>
          <w:kern w:val="0"/>
          <w:sz w:val="20"/>
          <w:szCs w:val="20"/>
          <w:lang w:eastAsia="it-IT"/>
        </w:rPr>
        <w:t xml:space="preserve"> </w:t>
      </w:r>
      <w:r w:rsidRPr="004A741E">
        <w:rPr>
          <w:kern w:val="0"/>
          <w:sz w:val="20"/>
          <w:szCs w:val="20"/>
          <w:lang w:eastAsia="it-IT"/>
        </w:rPr>
        <w:t>minore fidelizzazione</w:t>
      </w:r>
      <w:r w:rsidR="001F1C2C" w:rsidRPr="004A741E">
        <w:rPr>
          <w:kern w:val="0"/>
          <w:sz w:val="20"/>
          <w:szCs w:val="20"/>
          <w:lang w:eastAsia="it-IT"/>
        </w:rPr>
        <w:t xml:space="preserve">, </w:t>
      </w:r>
      <w:r w:rsidRPr="004A741E">
        <w:rPr>
          <w:kern w:val="0"/>
          <w:sz w:val="20"/>
          <w:szCs w:val="20"/>
          <w:lang w:eastAsia="it-IT"/>
        </w:rPr>
        <w:t>maggiore insoddisfazione, anche a fronte di buoni risultati clinici</w:t>
      </w:r>
      <w:r w:rsidR="001F1C2C" w:rsidRPr="004A741E">
        <w:rPr>
          <w:kern w:val="0"/>
          <w:sz w:val="20"/>
          <w:szCs w:val="20"/>
          <w:lang w:eastAsia="it-IT"/>
        </w:rPr>
        <w:t xml:space="preserve">, </w:t>
      </w:r>
      <w:r w:rsidRPr="004A741E">
        <w:rPr>
          <w:kern w:val="0"/>
          <w:sz w:val="20"/>
          <w:szCs w:val="20"/>
          <w:lang w:eastAsia="it-IT"/>
        </w:rPr>
        <w:t>aumento dei conflitti</w:t>
      </w:r>
      <w:r w:rsidR="001F1C2C" w:rsidRPr="004A741E">
        <w:rPr>
          <w:kern w:val="0"/>
          <w:sz w:val="20"/>
          <w:szCs w:val="20"/>
          <w:lang w:eastAsia="it-IT"/>
        </w:rPr>
        <w:t xml:space="preserve">, </w:t>
      </w:r>
      <w:r w:rsidRPr="004A741E">
        <w:rPr>
          <w:kern w:val="0"/>
          <w:sz w:val="20"/>
          <w:szCs w:val="20"/>
          <w:lang w:eastAsia="it-IT"/>
        </w:rPr>
        <w:t>percezione di standardizzazione</w:t>
      </w:r>
      <w:r w:rsidR="001F1C2C" w:rsidRPr="004A741E">
        <w:rPr>
          <w:kern w:val="0"/>
          <w:sz w:val="20"/>
          <w:szCs w:val="20"/>
          <w:lang w:eastAsia="it-IT"/>
        </w:rPr>
        <w:t xml:space="preserve">. </w:t>
      </w:r>
      <w:r w:rsidRPr="004A741E">
        <w:rPr>
          <w:kern w:val="0"/>
          <w:sz w:val="20"/>
          <w:szCs w:val="20"/>
          <w:lang w:eastAsia="it-IT"/>
        </w:rPr>
        <w:t xml:space="preserve">Perché il paziente non valuta solo il risultato finale, ma </w:t>
      </w:r>
      <w:r w:rsidRPr="004A741E">
        <w:rPr>
          <w:b/>
          <w:kern w:val="0"/>
          <w:sz w:val="20"/>
          <w:szCs w:val="20"/>
          <w:lang w:eastAsia="it-IT"/>
        </w:rPr>
        <w:t>come si è sentito durante il percorso</w:t>
      </w:r>
      <w:r w:rsidRPr="004A741E">
        <w:rPr>
          <w:kern w:val="0"/>
          <w:sz w:val="20"/>
          <w:szCs w:val="20"/>
          <w:lang w:eastAsia="it-IT"/>
        </w:rPr>
        <w:t>.</w:t>
      </w:r>
    </w:p>
    <w:p w14:paraId="563C98E5" w14:textId="77777777" w:rsidR="004A741E" w:rsidRPr="004A741E" w:rsidRDefault="004A741E" w:rsidP="003B46A9">
      <w:pPr>
        <w:pStyle w:val="Nessunaspaziatura"/>
        <w:rPr>
          <w:kern w:val="0"/>
          <w:sz w:val="20"/>
          <w:szCs w:val="20"/>
          <w:lang w:eastAsia="it-IT"/>
        </w:rPr>
      </w:pPr>
    </w:p>
    <w:p w14:paraId="2DA7115F" w14:textId="77777777" w:rsidR="004A741E" w:rsidRPr="004A741E" w:rsidRDefault="001F1C2C" w:rsidP="003B46A9">
      <w:pPr>
        <w:pStyle w:val="Nessunaspaziatura"/>
        <w:rPr>
          <w:b/>
          <w:kern w:val="0"/>
          <w:sz w:val="20"/>
          <w:szCs w:val="20"/>
          <w:lang w:eastAsia="it-IT"/>
        </w:rPr>
      </w:pPr>
      <w:r w:rsidRPr="004A741E">
        <w:rPr>
          <w:b/>
          <w:kern w:val="0"/>
          <w:sz w:val="20"/>
          <w:szCs w:val="20"/>
          <w:lang w:eastAsia="it-IT"/>
        </w:rPr>
        <w:lastRenderedPageBreak/>
        <w:t>V</w:t>
      </w:r>
      <w:r w:rsidR="00503D90" w:rsidRPr="004A741E">
        <w:rPr>
          <w:b/>
          <w:kern w:val="0"/>
          <w:sz w:val="20"/>
          <w:szCs w:val="20"/>
          <w:lang w:eastAsia="it-IT"/>
        </w:rPr>
        <w:t>erso un nuovo equilibrio</w:t>
      </w:r>
    </w:p>
    <w:p w14:paraId="24385DB7" w14:textId="77777777" w:rsidR="003D3C26" w:rsidRDefault="00503D90" w:rsidP="003B46A9">
      <w:pPr>
        <w:pStyle w:val="Nessunaspaziatura"/>
        <w:rPr>
          <w:kern w:val="0"/>
          <w:sz w:val="20"/>
          <w:szCs w:val="20"/>
          <w:lang w:eastAsia="it-IT"/>
        </w:rPr>
      </w:pPr>
      <w:r w:rsidRPr="004A741E">
        <w:rPr>
          <w:kern w:val="0"/>
          <w:sz w:val="20"/>
          <w:szCs w:val="20"/>
          <w:lang w:eastAsia="it-IT"/>
        </w:rPr>
        <w:t>Il futuro dell’ortodonzia non sarà né solo tecnologico né solo relazionale, ma integrato.</w:t>
      </w:r>
      <w:r w:rsidR="001F1C2C" w:rsidRPr="004A741E">
        <w:rPr>
          <w:kern w:val="0"/>
          <w:sz w:val="20"/>
          <w:szCs w:val="20"/>
          <w:lang w:eastAsia="it-IT"/>
        </w:rPr>
        <w:t xml:space="preserve"> </w:t>
      </w:r>
      <w:r w:rsidRPr="004A741E">
        <w:rPr>
          <w:kern w:val="0"/>
          <w:sz w:val="20"/>
          <w:szCs w:val="20"/>
          <w:lang w:eastAsia="it-IT"/>
        </w:rPr>
        <w:t>Alcuni punti chiave per costruire questo equilibrio</w:t>
      </w:r>
      <w:r w:rsidR="001F1C2C" w:rsidRPr="004A741E">
        <w:rPr>
          <w:kern w:val="0"/>
          <w:sz w:val="20"/>
          <w:szCs w:val="20"/>
          <w:lang w:eastAsia="it-IT"/>
        </w:rPr>
        <w:t xml:space="preserve"> sono</w:t>
      </w:r>
      <w:r w:rsidR="003D3C26">
        <w:rPr>
          <w:kern w:val="0"/>
          <w:sz w:val="20"/>
          <w:szCs w:val="20"/>
          <w:lang w:eastAsia="it-IT"/>
        </w:rPr>
        <w:t>:</w:t>
      </w:r>
      <w:r w:rsidR="001F1C2C" w:rsidRPr="004A741E">
        <w:rPr>
          <w:kern w:val="0"/>
          <w:sz w:val="20"/>
          <w:szCs w:val="20"/>
          <w:lang w:eastAsia="it-IT"/>
        </w:rPr>
        <w:t xml:space="preserve"> </w:t>
      </w:r>
    </w:p>
    <w:p w14:paraId="05E7D62F" w14:textId="5408406E" w:rsidR="003D3C26" w:rsidRDefault="00503D90" w:rsidP="003D3C26">
      <w:pPr>
        <w:pStyle w:val="Nessunaspaziatura"/>
        <w:numPr>
          <w:ilvl w:val="0"/>
          <w:numId w:val="14"/>
        </w:numPr>
        <w:rPr>
          <w:kern w:val="0"/>
          <w:sz w:val="20"/>
          <w:szCs w:val="20"/>
          <w:lang w:eastAsia="it-IT"/>
        </w:rPr>
      </w:pPr>
      <w:r w:rsidRPr="003D3C26">
        <w:rPr>
          <w:b/>
          <w:kern w:val="0"/>
          <w:sz w:val="20"/>
          <w:szCs w:val="20"/>
          <w:lang w:eastAsia="it-IT"/>
        </w:rPr>
        <w:t>Tecnologia consapevole</w:t>
      </w:r>
      <w:r w:rsidR="003D3C26">
        <w:rPr>
          <w:kern w:val="0"/>
          <w:sz w:val="20"/>
          <w:szCs w:val="20"/>
          <w:lang w:eastAsia="it-IT"/>
        </w:rPr>
        <w:t>: u</w:t>
      </w:r>
      <w:r w:rsidRPr="004A741E">
        <w:rPr>
          <w:kern w:val="0"/>
          <w:sz w:val="20"/>
          <w:szCs w:val="20"/>
          <w:lang w:eastAsia="it-IT"/>
        </w:rPr>
        <w:t>tilizzare strumenti digitali con un obiettivo clinico e</w:t>
      </w:r>
      <w:r w:rsidR="001F1C2C" w:rsidRPr="004A741E">
        <w:rPr>
          <w:kern w:val="0"/>
          <w:sz w:val="20"/>
          <w:szCs w:val="20"/>
          <w:lang w:eastAsia="it-IT"/>
        </w:rPr>
        <w:t xml:space="preserve"> relazionale, non solo operativ</w:t>
      </w:r>
      <w:r w:rsidR="003D3C26">
        <w:rPr>
          <w:kern w:val="0"/>
          <w:sz w:val="20"/>
          <w:szCs w:val="20"/>
          <w:lang w:eastAsia="it-IT"/>
        </w:rPr>
        <w:t>o;</w:t>
      </w:r>
    </w:p>
    <w:p w14:paraId="22AFADBB" w14:textId="7869F755" w:rsidR="003D3C26" w:rsidRDefault="00503D90" w:rsidP="003D3C26">
      <w:pPr>
        <w:pStyle w:val="Nessunaspaziatura"/>
        <w:numPr>
          <w:ilvl w:val="0"/>
          <w:numId w:val="14"/>
        </w:numPr>
        <w:rPr>
          <w:kern w:val="0"/>
          <w:sz w:val="20"/>
          <w:szCs w:val="20"/>
          <w:lang w:eastAsia="it-IT"/>
        </w:rPr>
      </w:pPr>
      <w:r w:rsidRPr="003D3C26">
        <w:rPr>
          <w:b/>
          <w:kern w:val="0"/>
          <w:sz w:val="20"/>
          <w:szCs w:val="20"/>
          <w:lang w:eastAsia="it-IT"/>
        </w:rPr>
        <w:t>Centralità della comunicazione</w:t>
      </w:r>
      <w:r w:rsidR="003D3C26">
        <w:rPr>
          <w:kern w:val="0"/>
          <w:sz w:val="20"/>
          <w:szCs w:val="20"/>
          <w:lang w:eastAsia="it-IT"/>
        </w:rPr>
        <w:t>: o</w:t>
      </w:r>
      <w:r w:rsidRPr="004A741E">
        <w:rPr>
          <w:kern w:val="0"/>
          <w:sz w:val="20"/>
          <w:szCs w:val="20"/>
          <w:lang w:eastAsia="it-IT"/>
        </w:rPr>
        <w:t>gni fase del trattamento deve essere accompagnata da spiegazioni chiare e personalizzate</w:t>
      </w:r>
      <w:r w:rsidR="003D3C26">
        <w:rPr>
          <w:kern w:val="0"/>
          <w:sz w:val="20"/>
          <w:szCs w:val="20"/>
          <w:lang w:eastAsia="it-IT"/>
        </w:rPr>
        <w:t>;</w:t>
      </w:r>
      <w:r w:rsidR="001F1C2C" w:rsidRPr="004A741E">
        <w:rPr>
          <w:kern w:val="0"/>
          <w:sz w:val="20"/>
          <w:szCs w:val="20"/>
          <w:lang w:eastAsia="it-IT"/>
        </w:rPr>
        <w:t xml:space="preserve"> </w:t>
      </w:r>
    </w:p>
    <w:p w14:paraId="4E68E52F" w14:textId="086AFCC2" w:rsidR="003D3C26" w:rsidRDefault="00503D90" w:rsidP="003D3C26">
      <w:pPr>
        <w:pStyle w:val="Nessunaspaziatura"/>
        <w:numPr>
          <w:ilvl w:val="0"/>
          <w:numId w:val="14"/>
        </w:numPr>
        <w:rPr>
          <w:kern w:val="0"/>
          <w:sz w:val="20"/>
          <w:szCs w:val="20"/>
          <w:lang w:eastAsia="it-IT"/>
        </w:rPr>
      </w:pPr>
      <w:r w:rsidRPr="003D3C26">
        <w:rPr>
          <w:b/>
          <w:kern w:val="0"/>
          <w:sz w:val="20"/>
          <w:szCs w:val="20"/>
          <w:lang w:eastAsia="it-IT"/>
        </w:rPr>
        <w:t>Tempo di qualità</w:t>
      </w:r>
      <w:r w:rsidR="003D3C26">
        <w:rPr>
          <w:kern w:val="0"/>
          <w:sz w:val="20"/>
          <w:szCs w:val="20"/>
          <w:lang w:eastAsia="it-IT"/>
        </w:rPr>
        <w:t xml:space="preserve"> a</w:t>
      </w:r>
      <w:r w:rsidRPr="004A741E">
        <w:rPr>
          <w:kern w:val="0"/>
          <w:sz w:val="20"/>
          <w:szCs w:val="20"/>
          <w:lang w:eastAsia="it-IT"/>
        </w:rPr>
        <w:t>nche in contesti ad alta efficienza, è necessario preservare momenti dedicati alla relazione</w:t>
      </w:r>
      <w:r w:rsidR="003D3C26">
        <w:rPr>
          <w:kern w:val="0"/>
          <w:sz w:val="20"/>
          <w:szCs w:val="20"/>
          <w:lang w:eastAsia="it-IT"/>
        </w:rPr>
        <w:t>;</w:t>
      </w:r>
    </w:p>
    <w:p w14:paraId="18C49649" w14:textId="37892C5C" w:rsidR="003D3C26" w:rsidRDefault="001F1C2C" w:rsidP="003D3C26">
      <w:pPr>
        <w:pStyle w:val="Nessunaspaziatura"/>
        <w:numPr>
          <w:ilvl w:val="0"/>
          <w:numId w:val="14"/>
        </w:numPr>
        <w:rPr>
          <w:kern w:val="0"/>
          <w:sz w:val="20"/>
          <w:szCs w:val="20"/>
          <w:lang w:eastAsia="it-IT"/>
        </w:rPr>
      </w:pPr>
      <w:r w:rsidRPr="003D3C26">
        <w:rPr>
          <w:b/>
          <w:kern w:val="0"/>
          <w:sz w:val="20"/>
          <w:szCs w:val="20"/>
          <w:lang w:eastAsia="it-IT"/>
        </w:rPr>
        <w:t>F</w:t>
      </w:r>
      <w:r w:rsidR="00503D90" w:rsidRPr="003D3C26">
        <w:rPr>
          <w:b/>
          <w:kern w:val="0"/>
          <w:sz w:val="20"/>
          <w:szCs w:val="20"/>
          <w:lang w:eastAsia="it-IT"/>
        </w:rPr>
        <w:t>ormazione continua</w:t>
      </w:r>
      <w:r w:rsidR="003D3C26">
        <w:rPr>
          <w:kern w:val="0"/>
          <w:sz w:val="20"/>
          <w:szCs w:val="20"/>
          <w:lang w:eastAsia="it-IT"/>
        </w:rPr>
        <w:t>:</w:t>
      </w:r>
      <w:r w:rsidRPr="004A741E">
        <w:rPr>
          <w:kern w:val="0"/>
          <w:sz w:val="20"/>
          <w:szCs w:val="20"/>
          <w:lang w:eastAsia="it-IT"/>
        </w:rPr>
        <w:t xml:space="preserve"> </w:t>
      </w:r>
      <w:r w:rsidR="003D3C26">
        <w:rPr>
          <w:kern w:val="0"/>
          <w:sz w:val="20"/>
          <w:szCs w:val="20"/>
          <w:lang w:eastAsia="it-IT"/>
        </w:rPr>
        <w:t>n</w:t>
      </w:r>
      <w:r w:rsidR="00503D90" w:rsidRPr="004A741E">
        <w:rPr>
          <w:kern w:val="0"/>
          <w:sz w:val="20"/>
          <w:szCs w:val="20"/>
          <w:lang w:eastAsia="it-IT"/>
        </w:rPr>
        <w:t>on solo tecnica, ma anche umana</w:t>
      </w:r>
      <w:r w:rsidR="003D3C26">
        <w:rPr>
          <w:kern w:val="0"/>
          <w:sz w:val="20"/>
          <w:szCs w:val="20"/>
          <w:lang w:eastAsia="it-IT"/>
        </w:rPr>
        <w:t>;</w:t>
      </w:r>
      <w:r w:rsidRPr="004A741E">
        <w:rPr>
          <w:kern w:val="0"/>
          <w:sz w:val="20"/>
          <w:szCs w:val="20"/>
          <w:lang w:eastAsia="it-IT"/>
        </w:rPr>
        <w:t xml:space="preserve"> </w:t>
      </w:r>
    </w:p>
    <w:p w14:paraId="5872B815" w14:textId="2F70A0F6" w:rsidR="00503D90" w:rsidRDefault="00503D90" w:rsidP="003D3C26">
      <w:pPr>
        <w:pStyle w:val="Nessunaspaziatura"/>
        <w:numPr>
          <w:ilvl w:val="0"/>
          <w:numId w:val="14"/>
        </w:numPr>
        <w:rPr>
          <w:kern w:val="0"/>
          <w:sz w:val="20"/>
          <w:szCs w:val="20"/>
          <w:lang w:eastAsia="it-IT"/>
        </w:rPr>
      </w:pPr>
      <w:r w:rsidRPr="003D3C26">
        <w:rPr>
          <w:b/>
          <w:kern w:val="0"/>
          <w:sz w:val="20"/>
          <w:szCs w:val="20"/>
          <w:lang w:eastAsia="it-IT"/>
        </w:rPr>
        <w:t>Ascolto attivo</w:t>
      </w:r>
      <w:r w:rsidR="003D3C26">
        <w:rPr>
          <w:kern w:val="0"/>
          <w:sz w:val="20"/>
          <w:szCs w:val="20"/>
          <w:lang w:eastAsia="it-IT"/>
        </w:rPr>
        <w:t>: n</w:t>
      </w:r>
      <w:r w:rsidRPr="004A741E">
        <w:rPr>
          <w:kern w:val="0"/>
          <w:sz w:val="20"/>
          <w:szCs w:val="20"/>
          <w:lang w:eastAsia="it-IT"/>
        </w:rPr>
        <w:t>on interrompere, non anticipare, non standardizzare il racconto del paziente.</w:t>
      </w:r>
    </w:p>
    <w:p w14:paraId="780E984F" w14:textId="77777777" w:rsidR="003D3C26" w:rsidRPr="004A741E" w:rsidRDefault="003D3C26" w:rsidP="003B46A9">
      <w:pPr>
        <w:pStyle w:val="Nessunaspaziatura"/>
        <w:rPr>
          <w:kern w:val="0"/>
          <w:sz w:val="20"/>
          <w:szCs w:val="20"/>
          <w:lang w:eastAsia="it-IT"/>
        </w:rPr>
      </w:pPr>
    </w:p>
    <w:p w14:paraId="20F8F3A8" w14:textId="77777777" w:rsidR="003D3C26" w:rsidRPr="003D3C26" w:rsidRDefault="00AD3081" w:rsidP="003B46A9">
      <w:pPr>
        <w:pStyle w:val="Nessunaspaziatura"/>
        <w:rPr>
          <w:b/>
          <w:kern w:val="0"/>
          <w:sz w:val="20"/>
          <w:szCs w:val="20"/>
          <w:lang w:eastAsia="it-IT"/>
        </w:rPr>
      </w:pPr>
      <w:r w:rsidRPr="003D3C26">
        <w:rPr>
          <w:b/>
          <w:kern w:val="0"/>
          <w:sz w:val="20"/>
          <w:szCs w:val="20"/>
          <w:lang w:eastAsia="it-IT"/>
        </w:rPr>
        <w:t>C</w:t>
      </w:r>
      <w:r w:rsidR="00503D90" w:rsidRPr="003D3C26">
        <w:rPr>
          <w:b/>
          <w:kern w:val="0"/>
          <w:sz w:val="20"/>
          <w:szCs w:val="20"/>
          <w:lang w:eastAsia="it-IT"/>
        </w:rPr>
        <w:t>onclusione</w:t>
      </w:r>
    </w:p>
    <w:p w14:paraId="75067CC6" w14:textId="09A828DC" w:rsidR="00503D90" w:rsidRDefault="00AD3081" w:rsidP="003B46A9">
      <w:pPr>
        <w:pStyle w:val="Nessunaspaziatura"/>
        <w:rPr>
          <w:kern w:val="0"/>
          <w:sz w:val="20"/>
          <w:szCs w:val="20"/>
          <w:lang w:eastAsia="it-IT"/>
        </w:rPr>
      </w:pPr>
      <w:r w:rsidRPr="004A741E">
        <w:rPr>
          <w:kern w:val="0"/>
          <w:sz w:val="20"/>
          <w:szCs w:val="20"/>
          <w:lang w:eastAsia="it-IT"/>
        </w:rPr>
        <w:t xml:space="preserve">La </w:t>
      </w:r>
      <w:r w:rsidR="00503D90" w:rsidRPr="004A741E">
        <w:rPr>
          <w:kern w:val="0"/>
          <w:sz w:val="20"/>
          <w:szCs w:val="20"/>
          <w:lang w:eastAsia="it-IT"/>
        </w:rPr>
        <w:t>tecnologia continuerà a evolversi, diventando sempre più potente, accessibile e pervasiva</w:t>
      </w:r>
      <w:r w:rsidRPr="004A741E">
        <w:rPr>
          <w:kern w:val="0"/>
          <w:sz w:val="20"/>
          <w:szCs w:val="20"/>
          <w:lang w:eastAsia="it-IT"/>
        </w:rPr>
        <w:t>, l’</w:t>
      </w:r>
      <w:r w:rsidR="00503D90" w:rsidRPr="004A741E">
        <w:rPr>
          <w:kern w:val="0"/>
          <w:sz w:val="20"/>
          <w:szCs w:val="20"/>
          <w:lang w:eastAsia="it-IT"/>
        </w:rPr>
        <w:t>’empatia, invece, non può essere automatizzata, né delegata.</w:t>
      </w:r>
      <w:r w:rsidRPr="004A741E">
        <w:rPr>
          <w:kern w:val="0"/>
          <w:sz w:val="20"/>
          <w:szCs w:val="20"/>
          <w:lang w:eastAsia="it-IT"/>
        </w:rPr>
        <w:t xml:space="preserve"> </w:t>
      </w:r>
      <w:r w:rsidR="00503D90" w:rsidRPr="004A741E">
        <w:rPr>
          <w:kern w:val="0"/>
          <w:sz w:val="20"/>
          <w:szCs w:val="20"/>
          <w:lang w:eastAsia="it-IT"/>
        </w:rPr>
        <w:t>È ciò che distingue un trattamento corretto da un’esperienza di cura significativa.</w:t>
      </w:r>
      <w:r w:rsidRPr="004A741E">
        <w:rPr>
          <w:kern w:val="0"/>
          <w:sz w:val="20"/>
          <w:szCs w:val="20"/>
          <w:lang w:eastAsia="it-IT"/>
        </w:rPr>
        <w:t xml:space="preserve"> </w:t>
      </w:r>
      <w:r w:rsidR="00503D90" w:rsidRPr="004A741E">
        <w:rPr>
          <w:kern w:val="0"/>
          <w:sz w:val="20"/>
          <w:szCs w:val="20"/>
          <w:lang w:eastAsia="it-IT"/>
        </w:rPr>
        <w:t>In un’epoca in cui tutto tende a diventare digitale, il vero valore competitivo – e professionale – sarà sempre più umano.</w:t>
      </w:r>
      <w:r w:rsidRPr="004A741E">
        <w:rPr>
          <w:kern w:val="0"/>
          <w:sz w:val="20"/>
          <w:szCs w:val="20"/>
          <w:lang w:eastAsia="it-IT"/>
        </w:rPr>
        <w:t xml:space="preserve"> </w:t>
      </w:r>
      <w:r w:rsidR="00503D90" w:rsidRPr="004A741E">
        <w:rPr>
          <w:kern w:val="0"/>
          <w:sz w:val="20"/>
          <w:szCs w:val="20"/>
          <w:lang w:eastAsia="it-IT"/>
        </w:rPr>
        <w:t>Perché alla fine, anche davanti allo schermo più avanz</w:t>
      </w:r>
      <w:r w:rsidRPr="004A741E">
        <w:rPr>
          <w:kern w:val="0"/>
          <w:sz w:val="20"/>
          <w:szCs w:val="20"/>
          <w:lang w:eastAsia="it-IT"/>
        </w:rPr>
        <w:t xml:space="preserve">ato, resta una verità semplice: </w:t>
      </w:r>
      <w:r w:rsidR="00503D90" w:rsidRPr="003D3C26">
        <w:rPr>
          <w:b/>
          <w:kern w:val="0"/>
          <w:sz w:val="20"/>
          <w:szCs w:val="20"/>
          <w:lang w:eastAsia="it-IT"/>
        </w:rPr>
        <w:t>non stiamo trattando casi clinici, ma persone</w:t>
      </w:r>
      <w:r w:rsidR="00503D90" w:rsidRPr="004A741E">
        <w:rPr>
          <w:kern w:val="0"/>
          <w:sz w:val="20"/>
          <w:szCs w:val="20"/>
          <w:lang w:eastAsia="it-IT"/>
        </w:rPr>
        <w:t>.</w:t>
      </w:r>
    </w:p>
    <w:p w14:paraId="54F7FDFA" w14:textId="77777777" w:rsidR="003D3C26" w:rsidRPr="004A741E" w:rsidRDefault="003D3C26" w:rsidP="003B46A9">
      <w:pPr>
        <w:pStyle w:val="Nessunaspaziatura"/>
        <w:rPr>
          <w:kern w:val="0"/>
          <w:sz w:val="20"/>
          <w:szCs w:val="20"/>
          <w:lang w:eastAsia="it-IT"/>
        </w:rPr>
      </w:pPr>
    </w:p>
    <w:p w14:paraId="4211F1B8" w14:textId="13343593" w:rsidR="00514C99" w:rsidRPr="003D3C26" w:rsidRDefault="00514C99" w:rsidP="003D3C26">
      <w:pPr>
        <w:pStyle w:val="Nessunaspaziatura"/>
        <w:jc w:val="right"/>
        <w:rPr>
          <w:b/>
          <w:i/>
          <w:kern w:val="0"/>
          <w:sz w:val="20"/>
          <w:szCs w:val="20"/>
          <w:lang w:eastAsia="it-IT"/>
        </w:rPr>
      </w:pPr>
      <w:r w:rsidRPr="003D3C26">
        <w:rPr>
          <w:b/>
          <w:i/>
          <w:kern w:val="0"/>
          <w:sz w:val="20"/>
          <w:szCs w:val="20"/>
          <w:lang w:eastAsia="it-IT"/>
        </w:rPr>
        <w:t>Alessandra Gramuglia</w:t>
      </w:r>
    </w:p>
    <w:p w14:paraId="14EDBC8E" w14:textId="77777777" w:rsidR="00503D90" w:rsidRPr="003B46A9" w:rsidRDefault="00503D90" w:rsidP="003B46A9">
      <w:pPr>
        <w:pStyle w:val="Nessunaspaziatura"/>
        <w:rPr>
          <w:i/>
          <w:sz w:val="20"/>
          <w:szCs w:val="20"/>
        </w:rPr>
      </w:pPr>
    </w:p>
    <w:p w14:paraId="40C5EEFD" w14:textId="77777777" w:rsidR="00503D90" w:rsidRPr="003B46A9" w:rsidRDefault="00503D90" w:rsidP="003B46A9">
      <w:pPr>
        <w:pStyle w:val="Nessunaspaziatura"/>
        <w:rPr>
          <w:i/>
          <w:kern w:val="0"/>
          <w:sz w:val="20"/>
          <w:szCs w:val="20"/>
          <w:lang w:eastAsia="it-IT"/>
        </w:rPr>
      </w:pPr>
    </w:p>
    <w:p w14:paraId="1C38A56C" w14:textId="77777777" w:rsidR="00503D90" w:rsidRPr="003B46A9" w:rsidRDefault="00503D90" w:rsidP="003B46A9">
      <w:pPr>
        <w:pStyle w:val="Nessunaspaziatura"/>
        <w:rPr>
          <w:i/>
          <w:kern w:val="0"/>
          <w:sz w:val="20"/>
          <w:szCs w:val="20"/>
          <w:lang w:eastAsia="it-IT"/>
        </w:rPr>
      </w:pPr>
    </w:p>
    <w:p w14:paraId="570915EC" w14:textId="77777777" w:rsidR="00503D90" w:rsidRPr="003B46A9" w:rsidRDefault="00503D90" w:rsidP="003B46A9">
      <w:pPr>
        <w:pStyle w:val="Nessunaspaziatura"/>
        <w:rPr>
          <w:kern w:val="0"/>
          <w:sz w:val="20"/>
          <w:szCs w:val="20"/>
          <w:lang w:eastAsia="it-IT"/>
        </w:rPr>
      </w:pPr>
    </w:p>
    <w:p w14:paraId="129ADA3A" w14:textId="77777777" w:rsidR="00503D90" w:rsidRPr="003B46A9" w:rsidRDefault="00503D90" w:rsidP="003B46A9">
      <w:pPr>
        <w:pStyle w:val="Nessunaspaziatura"/>
        <w:rPr>
          <w:kern w:val="0"/>
          <w:sz w:val="20"/>
          <w:szCs w:val="20"/>
          <w:lang w:eastAsia="it-IT"/>
        </w:rPr>
      </w:pPr>
    </w:p>
    <w:p w14:paraId="6148ED8B" w14:textId="77777777" w:rsidR="00D4314E" w:rsidRPr="003B46A9" w:rsidRDefault="00D4314E" w:rsidP="003B46A9">
      <w:pPr>
        <w:pStyle w:val="Nessunaspaziatura"/>
        <w:rPr>
          <w:sz w:val="20"/>
          <w:szCs w:val="20"/>
        </w:rPr>
      </w:pPr>
    </w:p>
    <w:sectPr w:rsidR="00D4314E" w:rsidRPr="003B46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D4B35"/>
    <w:multiLevelType w:val="multilevel"/>
    <w:tmpl w:val="0A76C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9438ED"/>
    <w:multiLevelType w:val="multilevel"/>
    <w:tmpl w:val="5AE47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7B67E1"/>
    <w:multiLevelType w:val="multilevel"/>
    <w:tmpl w:val="C9E4E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3A4BBA"/>
    <w:multiLevelType w:val="multilevel"/>
    <w:tmpl w:val="A6E89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C13947"/>
    <w:multiLevelType w:val="hybridMultilevel"/>
    <w:tmpl w:val="403CA0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DE5552"/>
    <w:multiLevelType w:val="multilevel"/>
    <w:tmpl w:val="C1160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896279"/>
    <w:multiLevelType w:val="multilevel"/>
    <w:tmpl w:val="FB3E2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3F3C34"/>
    <w:multiLevelType w:val="multilevel"/>
    <w:tmpl w:val="8842F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9B21EE"/>
    <w:multiLevelType w:val="hybridMultilevel"/>
    <w:tmpl w:val="71AEB756"/>
    <w:lvl w:ilvl="0" w:tplc="0C9289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5F2B00"/>
    <w:multiLevelType w:val="multilevel"/>
    <w:tmpl w:val="B7387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B85AC5"/>
    <w:multiLevelType w:val="multilevel"/>
    <w:tmpl w:val="28467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3613D9"/>
    <w:multiLevelType w:val="multilevel"/>
    <w:tmpl w:val="3B6E4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BF5227"/>
    <w:multiLevelType w:val="multilevel"/>
    <w:tmpl w:val="E56A9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144950"/>
    <w:multiLevelType w:val="multilevel"/>
    <w:tmpl w:val="874E3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6912283">
    <w:abstractNumId w:val="2"/>
  </w:num>
  <w:num w:numId="2" w16cid:durableId="1221399785">
    <w:abstractNumId w:val="12"/>
  </w:num>
  <w:num w:numId="3" w16cid:durableId="1599096261">
    <w:abstractNumId w:val="6"/>
  </w:num>
  <w:num w:numId="4" w16cid:durableId="1739859741">
    <w:abstractNumId w:val="5"/>
  </w:num>
  <w:num w:numId="5" w16cid:durableId="1089736298">
    <w:abstractNumId w:val="7"/>
  </w:num>
  <w:num w:numId="6" w16cid:durableId="91437365">
    <w:abstractNumId w:val="10"/>
  </w:num>
  <w:num w:numId="7" w16cid:durableId="1795830743">
    <w:abstractNumId w:val="13"/>
  </w:num>
  <w:num w:numId="8" w16cid:durableId="1485009375">
    <w:abstractNumId w:val="11"/>
  </w:num>
  <w:num w:numId="9" w16cid:durableId="244612664">
    <w:abstractNumId w:val="3"/>
  </w:num>
  <w:num w:numId="10" w16cid:durableId="2002155619">
    <w:abstractNumId w:val="0"/>
  </w:num>
  <w:num w:numId="11" w16cid:durableId="530801022">
    <w:abstractNumId w:val="9"/>
  </w:num>
  <w:num w:numId="12" w16cid:durableId="1771659392">
    <w:abstractNumId w:val="1"/>
  </w:num>
  <w:num w:numId="13" w16cid:durableId="1690795257">
    <w:abstractNumId w:val="4"/>
  </w:num>
  <w:num w:numId="14" w16cid:durableId="7199416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7B36"/>
    <w:rsid w:val="000B0300"/>
    <w:rsid w:val="000F08DD"/>
    <w:rsid w:val="001F1C2C"/>
    <w:rsid w:val="002B4CE6"/>
    <w:rsid w:val="003B46A9"/>
    <w:rsid w:val="003D3C26"/>
    <w:rsid w:val="004946A1"/>
    <w:rsid w:val="004A741E"/>
    <w:rsid w:val="00503D90"/>
    <w:rsid w:val="00514C99"/>
    <w:rsid w:val="005A2019"/>
    <w:rsid w:val="006B3788"/>
    <w:rsid w:val="009D2BB3"/>
    <w:rsid w:val="00AD3081"/>
    <w:rsid w:val="00BC400D"/>
    <w:rsid w:val="00D07B36"/>
    <w:rsid w:val="00D4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8B9AE"/>
  <w15:docId w15:val="{3567FA4E-C3CF-40AD-B3E4-F0FA506BF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07B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07B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D07B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07B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07B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07B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07B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07B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07B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07B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07B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07B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07B3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07B3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07B3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07B3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07B3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07B3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07B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07B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07B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07B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07B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07B3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07B3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07B3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07B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07B3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07B36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D07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D07B36"/>
    <w:rPr>
      <w:b/>
      <w:bCs/>
    </w:rPr>
  </w:style>
  <w:style w:type="paragraph" w:styleId="Nessunaspaziatura">
    <w:name w:val="No Spacing"/>
    <w:uiPriority w:val="1"/>
    <w:qFormat/>
    <w:rsid w:val="003B46A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850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Gramuglia</dc:creator>
  <cp:lastModifiedBy>S.U.S.O Sindacato Ortognatodonzia</cp:lastModifiedBy>
  <cp:revision>4</cp:revision>
  <dcterms:created xsi:type="dcterms:W3CDTF">2026-10-15T09:31:00Z</dcterms:created>
  <dcterms:modified xsi:type="dcterms:W3CDTF">2026-10-15T13:00:00Z</dcterms:modified>
</cp:coreProperties>
</file>